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F8" w:rsidRPr="00BD09F8" w:rsidRDefault="00BD09F8" w:rsidP="00BD09F8">
      <w:pPr>
        <w:shd w:val="clear" w:color="auto" w:fill="FFFFFF"/>
        <w:bidi/>
        <w:spacing w:after="0" w:line="240" w:lineRule="auto"/>
        <w:outlineLvl w:val="0"/>
        <w:rPr>
          <w:rFonts w:ascii="Tahoma" w:eastAsia="Times New Roman" w:hAnsi="Tahoma" w:cs="B Zar"/>
          <w:color w:val="000000"/>
          <w:kern w:val="36"/>
          <w:sz w:val="44"/>
          <w:szCs w:val="44"/>
        </w:rPr>
      </w:pPr>
      <w:hyperlink r:id="rId4" w:history="1">
        <w:r w:rsidRPr="00BD09F8">
          <w:rPr>
            <w:rFonts w:ascii="Tahoma" w:eastAsia="Times New Roman" w:hAnsi="Tahoma" w:cs="B Zar"/>
            <w:color w:val="005A8C"/>
            <w:kern w:val="36"/>
            <w:sz w:val="44"/>
            <w:szCs w:val="44"/>
            <w:u w:val="single"/>
            <w:rtl/>
          </w:rPr>
          <w:t>یزینگ محصولات دانش بنیان</w:t>
        </w:r>
      </w:hyperlink>
    </w:p>
    <w:p w:rsidR="00BD09F8" w:rsidRPr="00BD09F8" w:rsidRDefault="00BD09F8" w:rsidP="00BD09F8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bookmarkStart w:id="0" w:name="_GoBack"/>
      <w:r>
        <w:rPr>
          <w:rFonts w:ascii="Tahoma" w:eastAsia="Times New Roman" w:hAnsi="Tahoma" w:cs="B Zar"/>
          <w:noProof/>
          <w:color w:val="000000"/>
          <w:sz w:val="20"/>
          <w:szCs w:val="20"/>
        </w:rPr>
        <w:drawing>
          <wp:inline distT="0" distB="0" distL="0" distR="0">
            <wp:extent cx="2238375" cy="1628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_1414841911_c8d767e45216e0fa0f220cb8286b140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09F8" w:rsidRPr="00BD09F8" w:rsidRDefault="00BD09F8" w:rsidP="00BD09F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BD09F8">
        <w:rPr>
          <w:rFonts w:ascii="Tahoma" w:eastAsia="Times New Roman" w:hAnsi="Tahoma" w:cs="B Zar"/>
          <w:color w:val="000000"/>
          <w:sz w:val="20"/>
          <w:szCs w:val="20"/>
        </w:rPr>
        <w:t> 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</w:r>
      <w:r w:rsidRPr="00BD09F8">
        <w:rPr>
          <w:rFonts w:ascii="Tahoma" w:eastAsia="Times New Roman" w:hAnsi="Tahoma" w:cs="B Zar"/>
          <w:b/>
          <w:bCs/>
          <w:color w:val="000000"/>
          <w:sz w:val="20"/>
          <w:szCs w:val="20"/>
          <w:rtl/>
        </w:rPr>
        <w:t>طرح ليزينگ و فروش اقساطي محصولات و فناوري‌هاي دانش‌بنيان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</w:r>
      <w:r w:rsidRPr="00BD09F8">
        <w:rPr>
          <w:rFonts w:ascii="Tahoma" w:eastAsia="Times New Roman" w:hAnsi="Tahoma" w:cs="B Zar"/>
          <w:b/>
          <w:bCs/>
          <w:color w:val="000000"/>
          <w:sz w:val="20"/>
          <w:szCs w:val="20"/>
        </w:rPr>
        <w:t>(</w:t>
      </w:r>
      <w:r w:rsidRPr="00BD09F8">
        <w:rPr>
          <w:rFonts w:ascii="Tahoma" w:eastAsia="Times New Roman" w:hAnsi="Tahoma" w:cs="B Zar"/>
          <w:b/>
          <w:bCs/>
          <w:color w:val="000000"/>
          <w:sz w:val="20"/>
          <w:szCs w:val="20"/>
          <w:rtl/>
        </w:rPr>
        <w:t>ويـژه شركت‌هـاي دانش‌بنـيان تايـيد صلاحـيت شده</w:t>
      </w:r>
      <w:r w:rsidRPr="00BD09F8">
        <w:rPr>
          <w:rFonts w:ascii="Tahoma" w:eastAsia="Times New Roman" w:hAnsi="Tahoma" w:cs="B Zar"/>
          <w:b/>
          <w:bCs/>
          <w:color w:val="000000"/>
          <w:sz w:val="20"/>
          <w:szCs w:val="20"/>
        </w:rPr>
        <w:t>)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</w:r>
      <w:r w:rsidRPr="00BD09F8">
        <w:rPr>
          <w:rFonts w:ascii="Tahoma" w:eastAsia="Times New Roman" w:hAnsi="Tahoma" w:cs="B Zar"/>
          <w:b/>
          <w:bCs/>
          <w:color w:val="000000"/>
          <w:sz w:val="20"/>
          <w:szCs w:val="20"/>
          <w:rtl/>
        </w:rPr>
        <w:t>مقدمه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با استناد به احكام مرتبط در سند چشم‌انداز، تصريح بند «د» ماده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  <w:lang w:bidi="fa-IR"/>
        </w:rPr>
        <w:t>۱۷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 قانون برنامه پنجم توسعه كشور در رابطه با نقش حمايتي دولت در ايجاد بازار فناوري دركشور و همچنين مصوبه هيات عامل صندوق نوآوري و شكوفايي درخصوص كمك به شكل‌گيري بازار فناوري،شبكه فن‌بازار ملي ايران با همكاري صندوق نوآوري و شكوفايي طرح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 </w:t>
      </w:r>
      <w:r w:rsidRPr="00BD09F8">
        <w:rPr>
          <w:rFonts w:ascii="Tahoma" w:eastAsia="Times New Roman" w:hAnsi="Tahoma" w:cs="B Zar"/>
          <w:b/>
          <w:bCs/>
          <w:color w:val="000000"/>
          <w:sz w:val="20"/>
          <w:szCs w:val="20"/>
        </w:rPr>
        <w:t>(</w:t>
      </w:r>
      <w:r w:rsidRPr="00BD09F8">
        <w:rPr>
          <w:rFonts w:ascii="Tahoma" w:eastAsia="Times New Roman" w:hAnsi="Tahoma" w:cs="B Zar"/>
          <w:b/>
          <w:bCs/>
          <w:color w:val="000000"/>
          <w:sz w:val="20"/>
          <w:szCs w:val="20"/>
          <w:rtl/>
        </w:rPr>
        <w:t>توسعه بازار دانش بنيان</w:t>
      </w:r>
      <w:r w:rsidRPr="00BD09F8">
        <w:rPr>
          <w:rFonts w:ascii="Tahoma" w:eastAsia="Times New Roman" w:hAnsi="Tahoma" w:cs="B Zar"/>
          <w:b/>
          <w:bCs/>
          <w:color w:val="000000"/>
          <w:sz w:val="20"/>
          <w:szCs w:val="20"/>
        </w:rPr>
        <w:t>)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 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را به منظور ايجاد بازارهاي جديد و توسعه بازارهاي فعلي محصولات شركت‌هاي دانش‌بنيان سراسر كشور اجرا مي‌نمايد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بر اساس اين طرح، كليه شركتهاي دانش‌بنيان تایید صلاحیت شده مي‌توانند به منظور افزايش فروش و توسعه بازار محصولات خود، از خدمات صندوق نوآوري و شكوفايي در قالب تسهيلات ليزينگ استفاده نمايند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فرآيند اعطاي تسهيلات توسط صندوق توسعه فناوري‌هاي نوين به عنوان كارگزار مالي صندوق نوآوري و شكوفايي انجام مي‌گيرد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</w:r>
      <w:r w:rsidRPr="00BD09F8">
        <w:rPr>
          <w:rFonts w:ascii="Tahoma" w:eastAsia="Times New Roman" w:hAnsi="Tahoma" w:cs="B Zar"/>
          <w:b/>
          <w:bCs/>
          <w:color w:val="000000"/>
          <w:sz w:val="20"/>
          <w:szCs w:val="20"/>
          <w:rtl/>
        </w:rPr>
        <w:t>شرايـط محصول و فروشنـده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>·  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موضوع قرارداد در فهرست محصولات یا موضوعات دانش‌بنیان باشد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       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فروشنده، شرکت یا مؤسسه دانش‌بنیان تأیید صلاحیت شده توسط کارگروه تشخيص صلاحيت شركت‌هاي دانش‌بنيان باشد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در ساخت محصول حداقل يكي از فناوري‌هاي كليدي مي‌بايست توسط شركت فروشنده و در داخل كشور ايجاد شده باشد كه سهم آن در ارزش افزوده بيش از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  <w:lang w:bidi="fa-IR"/>
        </w:rPr>
        <w:t>۱۰%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 باشد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ظرفیت تولید فروشنده با میزان تعهدات قرارداد انطباق داشته باشد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محصول دارای گواهینامه‌ها و مستندات تأییدکنندة لازم و کافی باشد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محصول دارای ماهیت سرمایه‌ای یا واسطه‌ای باشد.(در صورت تاييد هيات عامل صندوق نوآوري و شكوفايي، محصولات مصرفي خاص مي توانند تحت پوشش خدمات اين طرح قرار گيرند.)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فروشنده در دوران پس از فروش نیز متناسباً تعهدات کامل پشتیبانی و خدمات را بپذیرد و در صورت لزوم تضامین لازم را ارائه نماید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</w:r>
      <w:r w:rsidRPr="00BD09F8">
        <w:rPr>
          <w:rFonts w:ascii="Tahoma" w:eastAsia="Times New Roman" w:hAnsi="Tahoma" w:cs="B Zar"/>
          <w:b/>
          <w:bCs/>
          <w:color w:val="000000"/>
          <w:sz w:val="20"/>
          <w:szCs w:val="20"/>
          <w:rtl/>
        </w:rPr>
        <w:t>شرايـط خريـدار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خریدار بايد داراي شخصيت حقوقي خصوصي يا تعاوني (شرکت یا مؤسسه غیردولتی و غیرعمومی) بوده و يا داراي شخصيت حقيقي با صلاحيت تاييد شده در نظام‌هاي قانوني مانند پزشكي، مهندسي، صنفي و ... و يا مراجع رسمي كشور (جهاد كشاورزي، اتاق بازرگاني و</w:t>
      </w:r>
      <w:r w:rsidRPr="00BD09F8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 ...) </w:t>
      </w:r>
      <w:r w:rsidRPr="00BD09F8">
        <w:rPr>
          <w:rFonts w:ascii="Tahoma" w:eastAsia="Times New Roman" w:hAnsi="Tahoma" w:cs="B Zar" w:hint="cs"/>
          <w:color w:val="000000"/>
          <w:sz w:val="20"/>
          <w:szCs w:val="20"/>
          <w:rtl/>
        </w:rPr>
        <w:t>باشد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وضعیت اعتباری خریدار به‌عنوان گیرندة تسهیلات، قابل قبول ارزیابی شود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تضامین و وثایق مورد نیاز، بر اساس نتیجة اعتبارسنجی خریدار تأمین شود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خريدار،گيرنده و متعهد تسهيلات ليزينگ است اما وجوه مربوطه مستقيماً به فروشنده پرداخت مي شود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خریدار، کاربر یا استفاده‌کنندة نهایی محصول باشد.(در صورت تاييد هيات عامل صندوق، صادركنندگان يا توزيع‌كنندگان محصولات دانش بنيان نيز مي توانند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lastRenderedPageBreak/>
        <w:t>تحت پوشش خدمات اين طرح واقع شوند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</w:r>
      <w:r w:rsidRPr="00BD09F8">
        <w:rPr>
          <w:rFonts w:ascii="Tahoma" w:eastAsia="Times New Roman" w:hAnsi="Tahoma" w:cs="B Zar"/>
          <w:b/>
          <w:bCs/>
          <w:color w:val="000000"/>
          <w:sz w:val="20"/>
          <w:szCs w:val="20"/>
          <w:rtl/>
        </w:rPr>
        <w:t>شرايط تسهيلات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>ميزان تسهيلات متناسب با حجم مالي قراردادهاي منعقد شده و وضعیت اعتباری خریداران مي‌باشد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اعطاي تسهيلات به ميزان حداكثر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  <w:lang w:bidi="fa-IR"/>
        </w:rPr>
        <w:t>۷۰%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 مبلغ قرارداد يا ارزش محصولات تحويلي خواهد بود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سقف اعطاي تسهيلات به هر شركت خريدار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  <w:lang w:bidi="fa-IR"/>
        </w:rPr>
        <w:t>۵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 ميليارد ريال مي‌باشد،در موارد خاص امکان افزایش تسهیلات تا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  <w:lang w:bidi="fa-IR"/>
        </w:rPr>
        <w:t>۲۰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 میلیارد ریال نیز می باشد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>·  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دوره بازپرداخت تسهيلات حداكثر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  <w:lang w:bidi="fa-IR"/>
        </w:rPr>
        <w:t>۳۶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 ماه مي باشد. ( تنفس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  <w:lang w:bidi="fa-IR"/>
        </w:rPr>
        <w:t>۶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 ماه و بازپرداخت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  <w:lang w:bidi="fa-IR"/>
        </w:rPr>
        <w:t>۲/۵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 سال)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 xml:space="preserve">·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نرخ بهره سالانه حداقل 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  <w:lang w:bidi="fa-IR"/>
        </w:rPr>
        <w:t>۹</w:t>
      </w:r>
      <w:r w:rsidRPr="00BD09F8">
        <w:rPr>
          <w:rFonts w:ascii="Tahoma" w:eastAsia="Times New Roman" w:hAnsi="Tahoma" w:cs="B Zar"/>
          <w:color w:val="000000"/>
          <w:sz w:val="20"/>
          <w:szCs w:val="20"/>
          <w:rtl/>
        </w:rPr>
        <w:t xml:space="preserve"> درصد مي باشد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t>.</w:t>
      </w:r>
      <w:r w:rsidRPr="00BD09F8">
        <w:rPr>
          <w:rFonts w:ascii="Tahoma" w:eastAsia="Times New Roman" w:hAnsi="Tahoma" w:cs="B Zar"/>
          <w:color w:val="000000"/>
          <w:sz w:val="20"/>
          <w:szCs w:val="20"/>
        </w:rPr>
        <w:br/>
        <w:t> </w:t>
      </w:r>
    </w:p>
    <w:p w:rsidR="00F94B16" w:rsidRPr="00BD09F8" w:rsidRDefault="00F94B16" w:rsidP="00BD09F8">
      <w:pPr>
        <w:bidi/>
        <w:rPr>
          <w:rFonts w:cs="B Zar"/>
        </w:rPr>
      </w:pPr>
    </w:p>
    <w:sectPr w:rsidR="00F94B16" w:rsidRPr="00BD0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F8"/>
    <w:rsid w:val="00BD09F8"/>
    <w:rsid w:val="00F9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C4D2C-2169-4B05-BD16-7AE7308B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parsadin.dd:8083/content/%D9%84%DB%8C%D8%B2%DB%8C%D9%86%DA%AF-%D9%85%D8%AD%D8%B5%D9%88%D9%84%D8%A7%D8%AA-%D8%AF%D8%A7%D9%86%D8%B4-%D8%A8%D9%86%DB%8C%D8%A7%D9%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Parsadin</dc:creator>
  <cp:keywords/>
  <dc:description/>
  <cp:lastModifiedBy>Parsadin</cp:lastModifiedBy>
  <cp:revision>1</cp:revision>
  <dcterms:created xsi:type="dcterms:W3CDTF">2017-04-12T08:55:00Z</dcterms:created>
  <dcterms:modified xsi:type="dcterms:W3CDTF">2017-04-12T08:56:00Z</dcterms:modified>
</cp:coreProperties>
</file>